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High level view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/>
        <mc:AlternateContent>
          <mc:Choice Requires="wpg">
            <w:drawing>
              <wp:inline distB="114300" distT="114300" distL="114300" distR="114300">
                <wp:extent cx="4281488" cy="4386647"/>
                <wp:effectExtent b="0" l="0" r="0" t="0"/>
                <wp:docPr id="1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1280950" y="555225"/>
                          <a:ext cx="4281488" cy="4386647"/>
                          <a:chOff x="1280950" y="555225"/>
                          <a:chExt cx="3969350" cy="4081375"/>
                        </a:xfrm>
                      </wpg:grpSpPr>
                      <wps:wsp>
                        <wps:cNvSpPr/>
                        <wps:cNvPr id="2" name="Shape 2"/>
                        <wps:spPr>
                          <a:xfrm>
                            <a:off x="1305250" y="555225"/>
                            <a:ext cx="1402800" cy="652500"/>
                          </a:xfrm>
                          <a:prstGeom prst="rect">
                            <a:avLst/>
                          </a:prstGeom>
                          <a:solidFill>
                            <a:srgbClr val="CFE2F3"/>
                          </a:solidFill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Plugin</w:t>
                              </w: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" name="Shape 3"/>
                        <wps:spPr>
                          <a:xfrm>
                            <a:off x="1305250" y="1704600"/>
                            <a:ext cx="1402800" cy="652500"/>
                          </a:xfrm>
                          <a:prstGeom prst="rect">
                            <a:avLst/>
                          </a:prstGeom>
                          <a:solidFill>
                            <a:srgbClr val="CFE2F3"/>
                          </a:solidFill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ExeMgr</w:t>
                              </w: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4" name="Shape 4"/>
                        <wps:spPr>
                          <a:xfrm>
                            <a:off x="1280950" y="2844350"/>
                            <a:ext cx="1451400" cy="652500"/>
                          </a:xfrm>
                          <a:prstGeom prst="rect">
                            <a:avLst/>
                          </a:prstGeom>
                          <a:solidFill>
                            <a:srgbClr val="CFE2F3"/>
                          </a:solidFill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Join plan (Optimizer)</w:t>
                              </w: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5" name="Shape 5"/>
                        <wps:spPr>
                          <a:xfrm>
                            <a:off x="3720900" y="2844350"/>
                            <a:ext cx="1529400" cy="652500"/>
                          </a:xfrm>
                          <a:prstGeom prst="rect">
                            <a:avLst/>
                          </a:prstGeom>
                          <a:solidFill>
                            <a:srgbClr val="CFE2F3"/>
                          </a:solidFill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Statistics</w:t>
                              </w: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CnPr/>
                        <wps:spPr>
                          <a:xfrm>
                            <a:off x="2006650" y="1207725"/>
                            <a:ext cx="0" cy="496800"/>
                          </a:xfrm>
                          <a:prstGeom prst="straightConnector1">
                            <a:avLst/>
                          </a:prstGeom>
                          <a:noFill/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med" w="med" type="none"/>
                            <a:tailEnd len="med" w="med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CnPr/>
                        <wps:spPr>
                          <a:xfrm>
                            <a:off x="2006650" y="2357100"/>
                            <a:ext cx="0" cy="487200"/>
                          </a:xfrm>
                          <a:prstGeom prst="straightConnector1">
                            <a:avLst/>
                          </a:prstGeom>
                          <a:noFill/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med" w="med" type="none"/>
                            <a:tailEnd len="med" w="med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CnPr/>
                        <wps:spPr>
                          <a:xfrm rot="10800000">
                            <a:off x="2732400" y="3170600"/>
                            <a:ext cx="988500" cy="0"/>
                          </a:xfrm>
                          <a:prstGeom prst="straightConnector1">
                            <a:avLst/>
                          </a:prstGeom>
                          <a:noFill/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med" w="med" type="none"/>
                            <a:tailEnd len="med" w="med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CnPr/>
                        <wps:spPr>
                          <a:xfrm>
                            <a:off x="2006650" y="3496850"/>
                            <a:ext cx="0" cy="837600"/>
                          </a:xfrm>
                          <a:prstGeom prst="straightConnector1">
                            <a:avLst/>
                          </a:prstGeom>
                          <a:noFill/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med" w="med" type="none"/>
                            <a:tailEnd len="med" w="med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0" name="Shape 10"/>
                        <wps:spPr>
                          <a:xfrm>
                            <a:off x="1280950" y="3984100"/>
                            <a:ext cx="1451400" cy="652500"/>
                          </a:xfrm>
                          <a:prstGeom prst="rect">
                            <a:avLst/>
                          </a:prstGeom>
                          <a:solidFill>
                            <a:srgbClr val="CFE2F3"/>
                          </a:solidFill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0"/>
                                  <w:i w:val="0"/>
                                  <w:smallCaps w:val="0"/>
                                  <w:strike w:val="0"/>
                                  <w:color w:val="000000"/>
                                  <w:sz w:val="28"/>
                                  <w:vertAlign w:val="baseline"/>
                                </w:rPr>
                                <w:t xml:space="preserve">Prim Proc</w:t>
                              </w: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drawing>
              <wp:inline distB="114300" distT="114300" distL="114300" distR="114300">
                <wp:extent cx="4281488" cy="4386647"/>
                <wp:effectExtent b="0" l="0" r="0" 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281488" cy="4386647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Join optimizer</w:t>
      </w:r>
    </w:p>
    <w:p w:rsidR="00000000" w:rsidDel="00000000" w:rsidP="00000000" w:rsidRDefault="00000000" w:rsidRPr="00000000" w14:paraId="0000001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Current approach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Optimal inner join order, current approach is based on DFS graph traversing, starting from the root column (where root column is a column with max number of rows).</w:t>
      </w:r>
    </w:p>
    <w:p w:rsidR="00000000" w:rsidDel="00000000" w:rsidP="00000000" w:rsidRDefault="00000000" w:rsidRPr="00000000" w14:paraId="0000001A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This approach is not optimal. (TODO: add example)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Suggested approach (Dynamic programming based on statistics)</w:t>
      </w:r>
    </w:p>
    <w:p w:rsidR="00000000" w:rsidDel="00000000" w:rsidP="00000000" w:rsidRDefault="00000000" w:rsidRPr="00000000" w14:paraId="0000001E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b w:val="1"/>
          <w:rtl w:val="0"/>
        </w:rPr>
        <w:t xml:space="preserve">Selectivity - </w:t>
      </w:r>
      <w:r w:rsidDel="00000000" w:rsidR="00000000" w:rsidRPr="00000000">
        <w:rPr>
          <w:rtl w:val="0"/>
        </w:rPr>
        <w:t xml:space="preserve">the function which returns a number of rows based on the given predicate.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b w:val="1"/>
          <w:rtl w:val="0"/>
        </w:rPr>
        <w:t xml:space="preserve">Join c</w:t>
      </w:r>
      <w:r w:rsidDel="00000000" w:rsidR="00000000" w:rsidRPr="00000000">
        <w:rPr>
          <w:b w:val="1"/>
          <w:rtl w:val="0"/>
        </w:rPr>
        <w:t xml:space="preserve">ost estimation - </w:t>
      </w:r>
      <w:r w:rsidDel="00000000" w:rsidR="00000000" w:rsidRPr="00000000">
        <w:rPr>
          <w:rtl w:val="0"/>
        </w:rPr>
        <w:t xml:space="preserve">the function which estimates the cost of the join of 2 tables based on selectivity of the join keys and filter keys.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b w:val="1"/>
          <w:rtl w:val="0"/>
        </w:rPr>
        <w:t xml:space="preserve">Join order</w:t>
      </w:r>
      <w:r w:rsidDel="00000000" w:rsidR="00000000" w:rsidRPr="00000000">
        <w:rPr>
          <w:rtl w:val="0"/>
        </w:rPr>
        <w:t xml:space="preserve"> - the order of the join operations.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b w:val="1"/>
          <w:rtl w:val="0"/>
        </w:rPr>
        <w:t xml:space="preserve">Optimal join order</w:t>
      </w:r>
      <w:r w:rsidDel="00000000" w:rsidR="00000000" w:rsidRPr="00000000">
        <w:rPr>
          <w:rtl w:val="0"/>
        </w:rPr>
        <w:t xml:space="preserve"> - the order of the join operations which minimize the total cost of the join operations.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Simple example: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Let’s assume we have to inner join following tables: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  <w:t xml:space="preserve">{A, B, C, D} </w:t>
      </w:r>
    </w:p>
    <w:p w:rsidR="00000000" w:rsidDel="00000000" w:rsidP="00000000" w:rsidRDefault="00000000" w:rsidRPr="00000000" w14:paraId="00000027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 A join on B join on C join on D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  <w:t xml:space="preserve">Join graph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    B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 /       \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  <w:t xml:space="preserve">A        C</w:t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  <w:t xml:space="preserve">             \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             D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1. Generate valid permutations of the join sequence.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Valid permutations is a sequence of the join operations which keeps the original semantic of the given join order. 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(A, B, C, D) is valid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(A, C, B, D) is not valid, because A is not joining on C.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2. Find an optimal order for the specific sequence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  <w:t xml:space="preserve">Let's analyze the specific sequence. From the graph above.</w:t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  <w:t xml:space="preserve">(A, B, C, D)</w:t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rtl w:val="0"/>
        </w:rPr>
        <w:t xml:space="preserve">Note `(...)` prioritize the order, in order view of the our join graph (actually a spanning tree).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  <w:t xml:space="preserve">We can generate the following orders for the specific sequence.</w:t>
      </w:r>
    </w:p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  <w:t xml:space="preserve">1. ((A, B), (C, D))</w:t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  <w:t xml:space="preserve">2. (((A, B), C), D)</w:t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  <w:t xml:space="preserve">3. ((A, (B, C)), D)</w:t>
      </w:r>
    </w:p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  <w:t xml:space="preserve">4. (A, ((B, C), D))</w:t>
      </w:r>
    </w:p>
    <w:p w:rsidR="00000000" w:rsidDel="00000000" w:rsidP="00000000" w:rsidRDefault="00000000" w:rsidRPr="00000000" w14:paraId="00000041">
      <w:pPr>
        <w:rPr/>
      </w:pPr>
      <w:r w:rsidDel="00000000" w:rsidR="00000000" w:rsidRPr="00000000">
        <w:rPr>
          <w:rtl w:val="0"/>
        </w:rPr>
        <w:t xml:space="preserve">5. (A, (B, (C, D)))</w:t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  <w:t xml:space="preserve">More formal:</w:t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  <w:t xml:space="preserve">We have a join tables {A1, ... AN} and we want to minimize the total cost produced by join operations.</w:t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  <w:t xml:space="preserve">To solve this we have to find an optimal join order:</w:t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b w:val="1"/>
          <w:rtl w:val="0"/>
        </w:rPr>
        <w:t xml:space="preserve">m[i,j] = min (m[i,k] + m[k + 1, j] + cost(c(i, k), c(k + 1, j)))</w:t>
      </w:r>
      <w:r w:rsidDel="00000000" w:rsidR="00000000" w:rsidRPr="00000000">
        <w:rPr>
          <w:rtl w:val="0"/>
        </w:rPr>
        <w:t xml:space="preserve"> for each k from 1 to N</w:t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  <w:t xml:space="preserve">Where cost() is a cost estimation function.</w:t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  <w:t xml:space="preserve">TODO: specify more details about this recurrent</w:t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3. Choose the optimal sequence with the optimal order.</w:t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4. Specify the choose order in join scheduler part.</w:t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